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EA" w:rsidRPr="00ED03EA" w:rsidRDefault="00ED03EA" w:rsidP="00ED03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ES"/>
        </w:rPr>
      </w:pPr>
      <w:r w:rsidRPr="00ED03E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ES"/>
        </w:rPr>
        <w:t xml:space="preserve">This is one of the most stable natural pigments, and for centuries it was the most commonly used red dyestuff. </w:t>
      </w:r>
    </w:p>
    <w:p w:rsidR="00ED03EA" w:rsidRPr="00ED03EA" w:rsidRDefault="00ED03EA" w:rsidP="00ED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This is one of the most stable natural pigments, and for centuries it was the most commonly used red dyestuff. </w:t>
      </w:r>
    </w:p>
    <w:p w:rsidR="00ED03EA" w:rsidRPr="00ED03EA" w:rsidRDefault="00ED03EA" w:rsidP="00ED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ED03EA" w:rsidRPr="00ED03EA" w:rsidRDefault="00ED03EA" w:rsidP="00ED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It is obtained from the root of the madder, a plant belonging to the </w:t>
      </w:r>
      <w:proofErr w:type="spellStart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Rubiaceae</w:t>
      </w:r>
      <w:proofErr w:type="spellEnd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family, cultivated in the Mediterranean and Middle East. </w:t>
      </w:r>
    </w:p>
    <w:p w:rsidR="00ED03EA" w:rsidRPr="00ED03EA" w:rsidRDefault="00ED03EA" w:rsidP="00ED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ED03EA" w:rsidRPr="00ED03EA" w:rsidRDefault="00ED03EA" w:rsidP="00ED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It was used by the Romans, Egyptians and the Greeks, who called it </w:t>
      </w:r>
      <w:proofErr w:type="spellStart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erythrodon</w:t>
      </w:r>
      <w:proofErr w:type="spellEnd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 It is believed to have been brought to Italy during the Crusades, and European cultivation began in the 13th C. </w:t>
      </w:r>
    </w:p>
    <w:p w:rsidR="00ED03EA" w:rsidRPr="00ED03EA" w:rsidRDefault="00ED03EA" w:rsidP="00ED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ED03EA" w:rsidRPr="00ED03EA" w:rsidRDefault="00ED03EA" w:rsidP="00ED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The pigment, which artists call “Rose Madder”, was first isolated by in 1826 by the chemists Colin and </w:t>
      </w:r>
      <w:proofErr w:type="spellStart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Robiquet</w:t>
      </w:r>
      <w:proofErr w:type="spellEnd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who found it to be based on </w:t>
      </w:r>
      <w:proofErr w:type="spellStart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hydroxyanthraquinones</w:t>
      </w:r>
      <w:proofErr w:type="spellEnd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the two </w:t>
      </w:r>
      <w:proofErr w:type="spellStart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colouring</w:t>
      </w:r>
      <w:proofErr w:type="spellEnd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agents in </w:t>
      </w:r>
      <w:proofErr w:type="spellStart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Rubia</w:t>
      </w:r>
      <w:proofErr w:type="spellEnd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tinctorum</w:t>
      </w:r>
      <w:proofErr w:type="spellEnd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extracts, which were permanent alizarin and </w:t>
      </w:r>
      <w:proofErr w:type="spellStart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purpurine</w:t>
      </w:r>
      <w:proofErr w:type="spellEnd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 </w:t>
      </w:r>
    </w:p>
    <w:p w:rsidR="00ED03EA" w:rsidRPr="00ED03EA" w:rsidRDefault="00ED03EA" w:rsidP="00ED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ED03EA" w:rsidRPr="00ED03EA" w:rsidRDefault="00ED03EA" w:rsidP="00ED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These extracts were used to formulate different hues of red, from brownish to purplish and bluish. In 1868, the German </w:t>
      </w:r>
      <w:proofErr w:type="spellStart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Graebe</w:t>
      </w:r>
      <w:proofErr w:type="spellEnd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and Lieberman managed to </w:t>
      </w:r>
      <w:proofErr w:type="spellStart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synthesise</w:t>
      </w:r>
      <w:proofErr w:type="spellEnd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alizarin, commonly known as crimson, and industrial production began, after which only painters used the natural product. </w:t>
      </w:r>
    </w:p>
    <w:p w:rsidR="00ED03EA" w:rsidRPr="00ED03EA" w:rsidRDefault="00ED03EA" w:rsidP="00ED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ED03EA" w:rsidRPr="00ED03EA" w:rsidRDefault="00ED03EA" w:rsidP="00ED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OLD WOOD uses the extract of </w:t>
      </w:r>
      <w:proofErr w:type="spellStart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Rubia</w:t>
      </w:r>
      <w:proofErr w:type="spellEnd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tinctorum</w:t>
      </w:r>
      <w:proofErr w:type="spellEnd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to make two different </w:t>
      </w:r>
      <w:proofErr w:type="spellStart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colours</w:t>
      </w:r>
      <w:proofErr w:type="spellEnd"/>
      <w:r w:rsidRPr="00ED0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 Red and Brown Red. Both produce shades that are pure, bright, warm, transparent and full of life.</w:t>
      </w:r>
    </w:p>
    <w:p w:rsidR="00247478" w:rsidRDefault="00ED03EA">
      <w:pPr>
        <w:rPr>
          <w:lang w:val="en-US"/>
        </w:rPr>
      </w:pPr>
    </w:p>
    <w:p w:rsidR="00ED03EA" w:rsidRDefault="00ED03EA" w:rsidP="00ED03EA">
      <w:pPr>
        <w:pStyle w:val="Ttulo4"/>
      </w:pPr>
      <w:proofErr w:type="spellStart"/>
      <w:r>
        <w:t>Select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format</w:t>
      </w:r>
      <w:proofErr w:type="spellEnd"/>
    </w:p>
    <w:p w:rsidR="00ED03EA" w:rsidRDefault="00ED03EA" w:rsidP="00ED03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6" o:title=""/>
          </v:shape>
          <w:control r:id="rId7" w:name="DefaultOcxName" w:shapeid="_x0000_i1030"/>
        </w:object>
      </w:r>
      <w:r>
        <w:t xml:space="preserve">8 ml. / 0,27 oz. </w:t>
      </w:r>
      <w:r>
        <w:rPr>
          <w:rStyle w:val="precio"/>
        </w:rPr>
        <w:t>44,00 €</w:t>
      </w:r>
    </w:p>
    <w:p w:rsidR="00ED03EA" w:rsidRDefault="00ED03EA" w:rsidP="00ED03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object w:dxaOrig="1440" w:dyaOrig="1440">
          <v:shape id="_x0000_i1029" type="#_x0000_t75" style="width:20.25pt;height:18pt" o:ole="">
            <v:imagedata r:id="rId8" o:title=""/>
          </v:shape>
          <w:control r:id="rId9" w:name="DefaultOcxName1" w:shapeid="_x0000_i1029"/>
        </w:object>
      </w:r>
      <w:r>
        <w:t xml:space="preserve">20 ml. / 0,67 oz. </w:t>
      </w:r>
      <w:r>
        <w:rPr>
          <w:rStyle w:val="precio"/>
        </w:rPr>
        <w:t>89,00 €</w:t>
      </w:r>
    </w:p>
    <w:p w:rsidR="00ED03EA" w:rsidRDefault="00ED03EA">
      <w:pPr>
        <w:rPr>
          <w:lang w:val="en-US"/>
        </w:rPr>
      </w:pPr>
    </w:p>
    <w:p w:rsidR="00ED03EA" w:rsidRPr="00ED03EA" w:rsidRDefault="00ED03EA" w:rsidP="00ED03EA">
      <w:pPr>
        <w:pStyle w:val="Ttulo3"/>
        <w:rPr>
          <w:lang w:val="en-US"/>
        </w:rPr>
      </w:pPr>
      <w:r w:rsidRPr="00ED03EA">
        <w:rPr>
          <w:lang w:val="en-US"/>
        </w:rPr>
        <w:t>Related Products</w:t>
      </w:r>
    </w:p>
    <w:p w:rsidR="00ED03EA" w:rsidRPr="00ED03EA" w:rsidRDefault="00ED03EA" w:rsidP="00ED03EA">
      <w:pPr>
        <w:pStyle w:val="Ttulo3"/>
        <w:rPr>
          <w:lang w:val="en-US"/>
        </w:rPr>
      </w:pPr>
      <w:r w:rsidRPr="00ED03EA">
        <w:rPr>
          <w:lang w:val="en-US"/>
        </w:rPr>
        <w:t>Chlorophyll – Green (Chlorophyllaceous)</w:t>
      </w:r>
    </w:p>
    <w:p w:rsidR="00ED03EA" w:rsidRPr="00ED03EA" w:rsidRDefault="00ED03EA">
      <w:pPr>
        <w:rPr>
          <w:lang w:val="en-US"/>
        </w:rPr>
      </w:pPr>
      <w:bookmarkStart w:id="0" w:name="_GoBack"/>
      <w:bookmarkEnd w:id="0"/>
    </w:p>
    <w:sectPr w:rsidR="00ED03EA" w:rsidRPr="00ED03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56153"/>
    <w:multiLevelType w:val="multilevel"/>
    <w:tmpl w:val="129C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EA"/>
    <w:rsid w:val="0060506E"/>
    <w:rsid w:val="008051F7"/>
    <w:rsid w:val="00E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D0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03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D03E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03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recio">
    <w:name w:val="precio"/>
    <w:basedOn w:val="Fuentedeprrafopredeter"/>
    <w:rsid w:val="00ED0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D0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03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D03E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03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recio">
    <w:name w:val="precio"/>
    <w:basedOn w:val="Fuentedeprrafopredeter"/>
    <w:rsid w:val="00ED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 Martin</dc:creator>
  <cp:lastModifiedBy>Nacho Martin</cp:lastModifiedBy>
  <cp:revision>1</cp:revision>
  <dcterms:created xsi:type="dcterms:W3CDTF">2017-09-07T10:12:00Z</dcterms:created>
  <dcterms:modified xsi:type="dcterms:W3CDTF">2017-09-07T10:13:00Z</dcterms:modified>
</cp:coreProperties>
</file>